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3895" w14:textId="7066BB6E" w:rsidR="004061E3" w:rsidRPr="00A10066" w:rsidRDefault="00937DC2" w:rsidP="00937DC2">
      <w:pPr>
        <w:spacing w:after="60" w:line="276" w:lineRule="auto"/>
        <w:jc w:val="center"/>
        <w:rPr>
          <w:rFonts w:asciiTheme="minorBidi" w:hAnsiTheme="minorBidi"/>
          <w:b/>
          <w:bCs/>
          <w:i/>
          <w:iCs/>
        </w:rPr>
      </w:pPr>
      <w:bookmarkStart w:id="0" w:name="_Hlk127478465"/>
      <w:r w:rsidRPr="00A10066">
        <w:rPr>
          <w:rFonts w:asciiTheme="minorBidi" w:hAnsiTheme="minorBidi"/>
          <w:b/>
          <w:bCs/>
          <w:i/>
          <w:iCs/>
        </w:rPr>
        <w:t>PRESS RELEASE</w:t>
      </w:r>
    </w:p>
    <w:p w14:paraId="3031568F" w14:textId="6E9AB495" w:rsidR="00937DC2" w:rsidRPr="00A10066" w:rsidRDefault="00937DC2" w:rsidP="00937DC2">
      <w:pPr>
        <w:spacing w:after="60" w:line="276" w:lineRule="auto"/>
        <w:jc w:val="center"/>
        <w:rPr>
          <w:rFonts w:asciiTheme="minorBidi" w:hAnsiTheme="minorBidi"/>
          <w:b/>
          <w:bCs/>
        </w:rPr>
      </w:pPr>
      <w:r w:rsidRPr="00A10066">
        <w:rPr>
          <w:rFonts w:asciiTheme="minorBidi" w:hAnsiTheme="minorBidi"/>
          <w:b/>
          <w:bCs/>
        </w:rPr>
        <w:t>KEGIATAN PROYEK SOSIAL PK-197 (SWARNA WASTRA)</w:t>
      </w:r>
    </w:p>
    <w:p w14:paraId="400EA0F4" w14:textId="0E8E8543" w:rsidR="00937DC2" w:rsidRPr="00A10066" w:rsidRDefault="00937DC2" w:rsidP="00937DC2">
      <w:pPr>
        <w:spacing w:after="60" w:line="276" w:lineRule="auto"/>
        <w:jc w:val="center"/>
        <w:rPr>
          <w:rFonts w:asciiTheme="minorBidi" w:hAnsiTheme="minorBidi"/>
          <w:b/>
          <w:bCs/>
        </w:rPr>
      </w:pPr>
      <w:r w:rsidRPr="00A10066">
        <w:rPr>
          <w:rFonts w:asciiTheme="minorBidi" w:hAnsiTheme="minorBidi"/>
          <w:b/>
          <w:bCs/>
        </w:rPr>
        <w:t xml:space="preserve">“Bantu UMKM Kanthil Arum Naik Kelas: Pelatihan </w:t>
      </w:r>
      <w:r w:rsidR="00496CBA" w:rsidRPr="00496CBA">
        <w:rPr>
          <w:rFonts w:asciiTheme="minorBidi" w:hAnsiTheme="minorBidi"/>
          <w:b/>
          <w:bCs/>
          <w:i/>
          <w:iCs/>
        </w:rPr>
        <w:t xml:space="preserve">Digital </w:t>
      </w:r>
      <w:r w:rsidR="004E6F09">
        <w:rPr>
          <w:rFonts w:asciiTheme="minorBidi" w:hAnsiTheme="minorBidi"/>
          <w:b/>
          <w:bCs/>
          <w:i/>
          <w:iCs/>
          <w:lang w:val="en-US"/>
        </w:rPr>
        <w:t>M</w:t>
      </w:r>
      <w:r w:rsidR="00496CBA" w:rsidRPr="00496CBA">
        <w:rPr>
          <w:rFonts w:asciiTheme="minorBidi" w:hAnsiTheme="minorBidi"/>
          <w:b/>
          <w:bCs/>
          <w:i/>
          <w:iCs/>
        </w:rPr>
        <w:t>arketing</w:t>
      </w:r>
      <w:r w:rsidRPr="00A10066">
        <w:rPr>
          <w:rFonts w:asciiTheme="minorBidi" w:hAnsiTheme="minorBidi"/>
          <w:b/>
          <w:bCs/>
        </w:rPr>
        <w:t xml:space="preserve"> dan </w:t>
      </w:r>
      <w:r w:rsidR="00496CBA" w:rsidRPr="00496CBA">
        <w:rPr>
          <w:rFonts w:asciiTheme="minorBidi" w:hAnsiTheme="minorBidi"/>
          <w:b/>
          <w:bCs/>
          <w:i/>
          <w:iCs/>
        </w:rPr>
        <w:t>Marketplace</w:t>
      </w:r>
      <w:r w:rsidRPr="00A10066">
        <w:rPr>
          <w:rFonts w:asciiTheme="minorBidi" w:hAnsiTheme="minorBidi"/>
          <w:b/>
          <w:bCs/>
        </w:rPr>
        <w:t>”</w:t>
      </w:r>
    </w:p>
    <w:p w14:paraId="5371D4C0" w14:textId="1FD81702" w:rsidR="00937DC2" w:rsidRPr="00A10066" w:rsidRDefault="00937DC2" w:rsidP="00937DC2">
      <w:pPr>
        <w:spacing w:after="60" w:line="276" w:lineRule="auto"/>
        <w:jc w:val="center"/>
        <w:rPr>
          <w:rFonts w:asciiTheme="minorBidi" w:hAnsiTheme="minorBidi"/>
          <w:b/>
          <w:bCs/>
        </w:rPr>
      </w:pPr>
      <w:r w:rsidRPr="00A10066">
        <w:rPr>
          <w:rFonts w:asciiTheme="minorBidi" w:hAnsiTheme="minorBidi"/>
          <w:b/>
          <w:bCs/>
        </w:rPr>
        <w:t>Yogyakarta, 11 Februari 2023</w:t>
      </w:r>
    </w:p>
    <w:bookmarkEnd w:id="0"/>
    <w:p w14:paraId="63994052" w14:textId="09458460" w:rsidR="00762E45" w:rsidRDefault="00762E45" w:rsidP="00937DC2">
      <w:pPr>
        <w:spacing w:after="60" w:line="276" w:lineRule="auto"/>
        <w:jc w:val="both"/>
        <w:rPr>
          <w:rFonts w:asciiTheme="minorBidi" w:hAnsiTheme="minorBidi"/>
        </w:rPr>
      </w:pPr>
    </w:p>
    <w:p w14:paraId="1D97EEA4" w14:textId="77777777" w:rsidR="00C959BA" w:rsidRPr="00C959BA" w:rsidRDefault="00C959BA" w:rsidP="00C959BA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C959BA">
        <w:rPr>
          <w:rFonts w:ascii="Arial" w:hAnsi="Arial" w:cs="Arial"/>
          <w:color w:val="000000"/>
          <w:sz w:val="22"/>
          <w:szCs w:val="22"/>
        </w:rPr>
        <w:t xml:space="preserve">PK-197 Swarna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Wastra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memberikan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pelatihan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>digital marketing</w:t>
      </w:r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 xml:space="preserve">marketplace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kepada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kelompok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Usaha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Mikro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Kecil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Menengah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(UMKM) batik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Kanthil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Arum di Yogyakarta.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Pelatihan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>digital marketing</w:t>
      </w:r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>marketplace</w:t>
      </w:r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ini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dilaksanakan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di Tara Hotel di Jl.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Magelang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Kricak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Tegalrejo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Yogyakarta, pada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Sabtu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11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Februari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2023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pukul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08.00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sampai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14.30 WIB.</w:t>
      </w:r>
    </w:p>
    <w:p w14:paraId="68AACA3D" w14:textId="77777777" w:rsidR="00C959BA" w:rsidRPr="00C959BA" w:rsidRDefault="00C959BA" w:rsidP="00C959BA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C959BA">
        <w:rPr>
          <w:rFonts w:ascii="Arial" w:hAnsi="Arial" w:cs="Arial"/>
          <w:color w:val="000000"/>
          <w:sz w:val="22"/>
          <w:szCs w:val="22"/>
        </w:rPr>
        <w:t xml:space="preserve">PK-197 Swarna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Wastra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adalah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salah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satu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angkatan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Persiapan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Keberangkatan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(PK)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penerima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beasiswa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Lembaga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Pengelola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Dana Pendidikan (LPDP) Kementerian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Keuangan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RI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berjumlah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217 </w:t>
      </w:r>
      <w:proofErr w:type="gramStart"/>
      <w:r w:rsidRPr="00C959BA">
        <w:rPr>
          <w:rFonts w:ascii="Arial" w:hAnsi="Arial" w:cs="Arial"/>
          <w:color w:val="000000"/>
          <w:sz w:val="22"/>
          <w:szCs w:val="22"/>
        </w:rPr>
        <w:t>orang</w:t>
      </w:r>
      <w:proofErr w:type="gramEnd"/>
      <w:r w:rsidRPr="00C959BA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Mereka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diterima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berbagai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tujuan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perguruan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tinggi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luar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negeri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jenjang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pendidikan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Magister (S2)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maupun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Doktor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(S3).</w:t>
      </w:r>
    </w:p>
    <w:p w14:paraId="7B1D7CFE" w14:textId="77777777" w:rsidR="00C959BA" w:rsidRPr="00C959BA" w:rsidRDefault="00C959BA" w:rsidP="00C959BA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C959BA">
        <w:rPr>
          <w:rFonts w:ascii="Arial" w:hAnsi="Arial" w:cs="Arial"/>
          <w:color w:val="000000"/>
          <w:sz w:val="22"/>
          <w:szCs w:val="22"/>
        </w:rPr>
        <w:t xml:space="preserve">Salah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satu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tugas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PK-197 Swarna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Wastra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adalah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membuat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menyelenggarakan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proyek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sosial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(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 xml:space="preserve">social project)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sesuai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tema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angkatan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yaitu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“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Pesona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Corak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Nusantara”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merepresentasikan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khazanah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aspek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sosial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hukum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budaya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politik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. Karena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tema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bisa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diidentikan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kain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khas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nusantara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maka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dipilihlah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batik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sebagai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representasi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kain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khas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Indonesia.</w:t>
      </w:r>
    </w:p>
    <w:p w14:paraId="35511FA0" w14:textId="77777777" w:rsidR="00C959BA" w:rsidRPr="00C959BA" w:rsidRDefault="00C959BA" w:rsidP="00C959BA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Pemilihan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batik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sebagai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fokus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utama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sasaran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kegiatan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mengarahkan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PK-197 Swarna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Wastra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untuk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menelisik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Yogyakarta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sebagai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salah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satu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produsen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batik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terbesar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di Indonesia.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Komunitas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atau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Kelompok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Batik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Kanthil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Arum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berlokasi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Keluruhan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Kricak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Kecamatan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Tegalrejo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Kota Yogyakarta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dipilih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sebagai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sasaran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kegiatan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pelatihan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>.</w:t>
      </w:r>
    </w:p>
    <w:p w14:paraId="043700A4" w14:textId="77777777" w:rsidR="00C959BA" w:rsidRPr="00C959BA" w:rsidRDefault="00C959BA" w:rsidP="00C959BA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Sejumlah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pertimbangan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dipilihnya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Kanthil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Arum di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antara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kelompok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batik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lainnya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adalah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>;</w:t>
      </w:r>
    </w:p>
    <w:p w14:paraId="4D2039F1" w14:textId="77777777" w:rsidR="00C959BA" w:rsidRPr="00C959BA" w:rsidRDefault="00C959BA" w:rsidP="00C959BA">
      <w:pPr>
        <w:pStyle w:val="NormalWeb"/>
        <w:spacing w:before="240" w:beforeAutospacing="0" w:after="240" w:afterAutospacing="0"/>
        <w:ind w:hanging="360"/>
        <w:jc w:val="both"/>
        <w:rPr>
          <w:rFonts w:ascii="Arial" w:hAnsi="Arial" w:cs="Arial"/>
          <w:sz w:val="22"/>
          <w:szCs w:val="22"/>
        </w:rPr>
      </w:pPr>
      <w:r w:rsidRPr="00C959BA">
        <w:rPr>
          <w:rFonts w:ascii="Arial" w:hAnsi="Arial" w:cs="Arial"/>
          <w:color w:val="000000"/>
          <w:sz w:val="22"/>
          <w:szCs w:val="22"/>
        </w:rPr>
        <w:t xml:space="preserve">1.    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Kanthil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Arum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memiliki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motif batik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khas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tersendiri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yaitu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motif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kricak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(batu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terbelah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), motif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bunga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kanthil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motif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bunga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melati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>.</w:t>
      </w:r>
    </w:p>
    <w:p w14:paraId="685BAC63" w14:textId="77777777" w:rsidR="00C959BA" w:rsidRPr="00C959BA" w:rsidRDefault="00C959BA" w:rsidP="00C959BA">
      <w:pPr>
        <w:pStyle w:val="NormalWeb"/>
        <w:spacing w:before="240" w:beforeAutospacing="0" w:after="240" w:afterAutospacing="0"/>
        <w:ind w:hanging="360"/>
        <w:jc w:val="both"/>
        <w:rPr>
          <w:rFonts w:ascii="Arial" w:hAnsi="Arial" w:cs="Arial"/>
          <w:sz w:val="22"/>
          <w:szCs w:val="22"/>
        </w:rPr>
      </w:pPr>
      <w:r w:rsidRPr="00C959BA">
        <w:rPr>
          <w:rFonts w:ascii="Arial" w:hAnsi="Arial" w:cs="Arial"/>
          <w:color w:val="000000"/>
          <w:sz w:val="22"/>
          <w:szCs w:val="22"/>
        </w:rPr>
        <w:t xml:space="preserve">2.    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Memiliki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potensi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SDM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dapat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menggerakkan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masyarakat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sekitar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untuk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turut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memproduksi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memasarkan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kain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batik.</w:t>
      </w:r>
    </w:p>
    <w:p w14:paraId="1FF14A01" w14:textId="77777777" w:rsidR="00C959BA" w:rsidRPr="00C959BA" w:rsidRDefault="00C959BA" w:rsidP="00C959BA">
      <w:pPr>
        <w:pStyle w:val="NormalWeb"/>
        <w:spacing w:before="240" w:beforeAutospacing="0" w:after="240" w:afterAutospacing="0"/>
        <w:ind w:hanging="360"/>
        <w:jc w:val="both"/>
        <w:rPr>
          <w:rFonts w:ascii="Arial" w:hAnsi="Arial" w:cs="Arial"/>
          <w:sz w:val="22"/>
          <w:szCs w:val="22"/>
        </w:rPr>
      </w:pPr>
      <w:r w:rsidRPr="00C959BA">
        <w:rPr>
          <w:rFonts w:ascii="Arial" w:hAnsi="Arial" w:cs="Arial"/>
          <w:color w:val="000000"/>
          <w:sz w:val="22"/>
          <w:szCs w:val="22"/>
        </w:rPr>
        <w:t xml:space="preserve">3.     Telah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memiliki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Nomor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Izin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Berusaha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(NIB)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sedang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proses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pendaftaran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HAKI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atas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motif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khas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kricak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>.</w:t>
      </w:r>
    </w:p>
    <w:p w14:paraId="06B0BB65" w14:textId="77777777" w:rsidR="00C959BA" w:rsidRPr="00C959BA" w:rsidRDefault="00C959BA" w:rsidP="00C959BA">
      <w:pPr>
        <w:pStyle w:val="NormalWeb"/>
        <w:spacing w:before="240" w:beforeAutospacing="0" w:after="240" w:afterAutospacing="0"/>
        <w:ind w:hanging="360"/>
        <w:jc w:val="both"/>
        <w:rPr>
          <w:rFonts w:ascii="Arial" w:hAnsi="Arial" w:cs="Arial"/>
          <w:sz w:val="22"/>
          <w:szCs w:val="22"/>
        </w:rPr>
      </w:pPr>
      <w:r w:rsidRPr="00C959BA">
        <w:rPr>
          <w:rFonts w:ascii="Arial" w:hAnsi="Arial" w:cs="Arial"/>
          <w:color w:val="000000"/>
          <w:sz w:val="22"/>
          <w:szCs w:val="22"/>
        </w:rPr>
        <w:t xml:space="preserve">4.    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Adanya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potensi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regenerasi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SDM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pengkaderan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generasi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milenial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>.</w:t>
      </w:r>
    </w:p>
    <w:p w14:paraId="4511B98E" w14:textId="77777777" w:rsidR="00C959BA" w:rsidRPr="00C959BA" w:rsidRDefault="00C959BA" w:rsidP="00C959BA">
      <w:pPr>
        <w:pStyle w:val="NormalWeb"/>
        <w:spacing w:before="240" w:beforeAutospacing="0" w:after="240" w:afterAutospacing="0"/>
        <w:ind w:hanging="360"/>
        <w:jc w:val="both"/>
        <w:rPr>
          <w:rFonts w:ascii="Arial" w:hAnsi="Arial" w:cs="Arial"/>
          <w:sz w:val="22"/>
          <w:szCs w:val="22"/>
        </w:rPr>
      </w:pPr>
      <w:r w:rsidRPr="00C959BA">
        <w:rPr>
          <w:rFonts w:ascii="Arial" w:hAnsi="Arial" w:cs="Arial"/>
          <w:color w:val="000000"/>
          <w:sz w:val="22"/>
          <w:szCs w:val="22"/>
        </w:rPr>
        <w:t xml:space="preserve">5. </w:t>
      </w:r>
      <w:r w:rsidRPr="00C959BA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Memiliki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potensi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bisnis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berkelanjutan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besar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karena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meningkatnya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pasar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produk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khas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Indonesia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saat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ini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>.   </w:t>
      </w:r>
    </w:p>
    <w:p w14:paraId="54084856" w14:textId="77777777" w:rsidR="00C959BA" w:rsidRPr="00C959BA" w:rsidRDefault="00C959BA" w:rsidP="00C959BA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Setelah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melalui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proses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pengamatan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diskusi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bersama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anggota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komunitas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dipilihlah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pelatihan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>Digital marketing</w:t>
      </w:r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 xml:space="preserve">Marketplace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sebagai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kegiatan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inti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proyek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sosial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PK-197 Swarna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Wastra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. Kami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melihat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saat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ini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Kanthil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Arum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masih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kesulitan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memasarkan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produknya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karena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jangkauan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pemasarannya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kurang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luas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 xml:space="preserve">branding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produk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masih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kurang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>.</w:t>
      </w:r>
    </w:p>
    <w:p w14:paraId="5CCBFD95" w14:textId="77777777" w:rsidR="00C959BA" w:rsidRPr="00C959BA" w:rsidRDefault="00C959BA" w:rsidP="00C959BA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Sebelum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pembukaan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acara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pelatihan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para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hadirin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disuguhi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persembahan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penampilan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tari dan monolog oleh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perwakilan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Kanthil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Arum.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Kemudian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dilanjutkan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pembukaan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acara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sambutan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Ibu Andar Ramona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Sinaga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selaku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Kepala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Divisi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Seleksi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Rekrutmen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Beasiswa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LPDP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hadir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secara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daring.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Ia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menyampaikan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bahwa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tema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bantu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UMKM naik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kelas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ini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selaras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didukung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penuh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oleh LPDP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karena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dapat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menjadi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penguatan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perekonomian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tingkat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masyarakat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dapat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meningkatkan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daya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saing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>.</w:t>
      </w:r>
    </w:p>
    <w:p w14:paraId="18CC1E04" w14:textId="77777777" w:rsidR="00C959BA" w:rsidRPr="00C959BA" w:rsidRDefault="00C959BA" w:rsidP="00C959BA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lastRenderedPageBreak/>
        <w:t>Sambutan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berikutnya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berturut-turut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disampaikan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oleh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perwakilan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Disnakertrans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Kota Yogyakarta,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perwakilan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Dinas Perindustrian,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Koperasi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UKM Kota Yogyakarta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serta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Mantri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Pamong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Praja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Tegalrejo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Seluruh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jajaran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pemerintah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Kota Yogyakarta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menyampaikan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sambutan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baik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dukungan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penuh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pengembangan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Kanthil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Arum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secara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umum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kegiatan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proyek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sosial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PK-197 Swarna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Wastra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secara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khusus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>.</w:t>
      </w:r>
    </w:p>
    <w:p w14:paraId="69A82D9B" w14:textId="77777777" w:rsidR="00C959BA" w:rsidRPr="00C959BA" w:rsidRDefault="00C959BA" w:rsidP="00C959BA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Terdapat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dua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narasumber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mengisi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pelatihan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yaitu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Dila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Maghrifani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pemilik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D’Group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sekaligus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akademisi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Universitas Negeri Surakarta (UNS) dan Yoga Aria Seta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Kampus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UMKM Shopee Indonesia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cabang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Yogyakarta.</w:t>
      </w:r>
    </w:p>
    <w:p w14:paraId="73EA8F50" w14:textId="77777777" w:rsidR="00C959BA" w:rsidRPr="00C959BA" w:rsidRDefault="00C959BA" w:rsidP="00C959BA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Dila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Maghrifani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membawakan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materi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“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Pemahaman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Teori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Praktek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 xml:space="preserve">Digital Marketing” </w:t>
      </w:r>
      <w:r w:rsidRPr="00C959BA">
        <w:rPr>
          <w:rFonts w:ascii="Arial" w:hAnsi="Arial" w:cs="Arial"/>
          <w:color w:val="000000"/>
          <w:sz w:val="22"/>
          <w:szCs w:val="22"/>
        </w:rPr>
        <w:t xml:space="preserve">pada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pertama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pemaparan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Dila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memaparkan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bahwa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pemasaran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digital,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diperlukan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strategi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pemasaran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tepat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presisi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. Strategi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tersebut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dimulai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penentuan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target pasar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spesifik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cara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>branding</w:t>
      </w:r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promosi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produk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khas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masif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melalui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berbagai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kanal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daring,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serta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harga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kualitas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produk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bersaing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>.</w:t>
      </w:r>
    </w:p>
    <w:p w14:paraId="0888E182" w14:textId="77777777" w:rsidR="00C959BA" w:rsidRPr="00C959BA" w:rsidRDefault="00C959BA" w:rsidP="00C959BA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gaya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penyampaian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materi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interaktif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ceria,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Dila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juga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mengungkapkan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bahwa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pemasaran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di Indonesia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ini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terbuka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luas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karena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pangsa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pasar Indonesia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segmennya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beragam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jumlah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penduduk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besar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>.</w:t>
      </w:r>
    </w:p>
    <w:p w14:paraId="063FEC02" w14:textId="77777777" w:rsidR="00C959BA" w:rsidRPr="00C959BA" w:rsidRDefault="00C959BA" w:rsidP="00C959BA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kedua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dilanjutkan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oleh Yoga Aria Seta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membawakan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materi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“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Digitalisasi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Inovasi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UMKM Guna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Pertumbuhan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Produk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Lokal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.” Yoga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menyampaikan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prinsip-prinsip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pemasaran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digital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melalui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>platform</w:t>
      </w:r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>marketplace</w:t>
      </w:r>
      <w:r w:rsidRPr="00C959BA">
        <w:rPr>
          <w:rFonts w:ascii="Arial" w:hAnsi="Arial" w:cs="Arial"/>
          <w:color w:val="000000"/>
          <w:sz w:val="22"/>
          <w:szCs w:val="22"/>
        </w:rPr>
        <w:t xml:space="preserve"> Shopee.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Ia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juga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memperbanyak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praktek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cara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berjualan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di Shopee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mulai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membuat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akun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penjual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hingga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>posting</w:t>
      </w:r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produk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ini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dimanfaatkan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peserta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untuk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bertanya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sebanyak-banyaknya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kepada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narasumber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>.</w:t>
      </w:r>
    </w:p>
    <w:p w14:paraId="5D4DA98B" w14:textId="77777777" w:rsidR="00C959BA" w:rsidRPr="00C959BA" w:rsidRDefault="00C959BA" w:rsidP="00C959BA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Setelah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kedua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materi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berakhir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acara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dilanjutkan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penyerahan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secara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simbolis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plakat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kepada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narasumber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sebagai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bentuk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apresiasi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panitia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serta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penyerahan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secara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simbolis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bantuan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sarana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untuk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Kanthil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Arum.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Bantuan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sarana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tersebut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berupa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paket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peralatan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membatik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meja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lipat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kompor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gas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lemari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kaca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untuk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 xml:space="preserve">display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produk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>.</w:t>
      </w:r>
    </w:p>
    <w:p w14:paraId="076E28C5" w14:textId="77777777" w:rsidR="00C959BA" w:rsidRPr="00C959BA" w:rsidRDefault="00C959BA" w:rsidP="00C959BA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C959BA">
        <w:rPr>
          <w:rFonts w:ascii="Arial" w:hAnsi="Arial" w:cs="Arial"/>
          <w:color w:val="000000"/>
          <w:sz w:val="22"/>
          <w:szCs w:val="22"/>
        </w:rPr>
        <w:t xml:space="preserve">Acara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pelatihan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ini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diikuti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oleh 40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peserta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terdiri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37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perempuan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tiga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laki-laki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rentang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umur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23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sampai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50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tahun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Sebaran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jenis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usaha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pekerjaan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peserta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adalah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19 orang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memproduksi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batik, 19 orang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usaha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kuliner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seorang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wirausaha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toko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kelontong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seorang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mahasiswa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>.</w:t>
      </w:r>
    </w:p>
    <w:p w14:paraId="281EB6EE" w14:textId="77777777" w:rsidR="00C959BA" w:rsidRPr="00C959BA" w:rsidRDefault="00C959BA" w:rsidP="00C959BA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Dilakukan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pula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penandatanganan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MoU (nota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kesepahaman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antara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Tara Hotel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Kanthil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Arum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mengenai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kerja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sama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pemasaran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berupa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>display</w:t>
      </w:r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produk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Kanthil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Arum di 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>lobby</w:t>
      </w:r>
      <w:r w:rsidRPr="00C959BA">
        <w:rPr>
          <w:rFonts w:ascii="Arial" w:hAnsi="Arial" w:cs="Arial"/>
          <w:color w:val="000000"/>
          <w:sz w:val="22"/>
          <w:szCs w:val="22"/>
        </w:rPr>
        <w:t xml:space="preserve"> Tara Hotel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memanfaatkan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lemari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kaca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>display</w:t>
      </w:r>
      <w:r w:rsidRPr="00C959BA">
        <w:rPr>
          <w:rFonts w:ascii="Arial" w:hAnsi="Arial" w:cs="Arial"/>
          <w:color w:val="000000"/>
          <w:sz w:val="22"/>
          <w:szCs w:val="22"/>
        </w:rPr>
        <w:t xml:space="preserve">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telah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diberikan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oleh PK-197.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Kemudian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acara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ditutup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berfoto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bersama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seluruh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peserta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panitia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narasumber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tamu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undangan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>.</w:t>
      </w:r>
    </w:p>
    <w:p w14:paraId="3D5C8621" w14:textId="77777777" w:rsidR="00C959BA" w:rsidRPr="00C959BA" w:rsidRDefault="00C959BA" w:rsidP="00C959BA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Kegiatan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pelatihan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juga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dihadiri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oleh Dinas Sosial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Ketenagakerjaan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Transmigrasi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Yogyakarta, Dinas Perindustrian,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Koperasi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dan UKM Kota Yogyakarta, Mantri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Pamong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Praja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Camat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Tegalrejo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Lurah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Kricak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Mata Garuda DIY, Dimas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Diajeng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Kota Yogyakarta,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serta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diliput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oleh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sejumlah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media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massa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seperti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Harian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Tribun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Jogja,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Harian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Radar Jogja dan RBTV Yogyakarta.</w:t>
      </w:r>
    </w:p>
    <w:p w14:paraId="21926646" w14:textId="77777777" w:rsidR="00C959BA" w:rsidRPr="00C959BA" w:rsidRDefault="00C959BA" w:rsidP="00C959BA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Tindak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lanjut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kegiatan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pelatihan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ini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adalah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pendampingan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C959BA">
        <w:rPr>
          <w:rFonts w:ascii="Arial" w:hAnsi="Arial" w:cs="Arial"/>
          <w:color w:val="000000"/>
          <w:sz w:val="22"/>
          <w:szCs w:val="22"/>
        </w:rPr>
        <w:t xml:space="preserve">para 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>awardee</w:t>
      </w:r>
      <w:proofErr w:type="gramEnd"/>
      <w:r w:rsidRPr="00C959BA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C959BA">
        <w:rPr>
          <w:rFonts w:ascii="Arial" w:hAnsi="Arial" w:cs="Arial"/>
          <w:color w:val="000000"/>
          <w:sz w:val="22"/>
          <w:szCs w:val="22"/>
        </w:rPr>
        <w:t xml:space="preserve">PK-197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terutama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berkuliah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di Yogyakarta,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kepada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Kanthil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Arum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selama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kurang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lebih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enam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bulan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Pendamping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melalukan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evaluasi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motivasi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metode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diskusi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secara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berkala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serta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tindak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lanjut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pendampingan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dari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Shoope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Indonesia di Yogyakarta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hal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penggunaan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>marketplace</w:t>
      </w:r>
      <w:r w:rsidRPr="00C959BA">
        <w:rPr>
          <w:rFonts w:ascii="Arial" w:hAnsi="Arial" w:cs="Arial"/>
          <w:color w:val="000000"/>
          <w:sz w:val="22"/>
          <w:szCs w:val="22"/>
        </w:rPr>
        <w:t xml:space="preserve"> Shopee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sebagai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wahana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pemasaran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Kanthil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Arum.</w:t>
      </w:r>
    </w:p>
    <w:p w14:paraId="086A4D72" w14:textId="75E28689" w:rsidR="00C959BA" w:rsidRPr="00C959BA" w:rsidRDefault="00C959BA" w:rsidP="00C959BA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lastRenderedPageBreak/>
        <w:t>Proyek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sosial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PK-197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berhasil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menerapkan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sinergi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i/>
          <w:iCs/>
          <w:color w:val="000000"/>
          <w:sz w:val="22"/>
          <w:szCs w:val="22"/>
        </w:rPr>
        <w:t>penthahelix</w:t>
      </w:r>
      <w:proofErr w:type="spellEnd"/>
      <w:r w:rsidRPr="00C959BA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menyinergikan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lima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unsur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mendukung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pengembangan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Kanthil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Arum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yaitu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pelaku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usaha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komunitas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masyarakat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pemerintah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akademisi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dan media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massa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>.</w:t>
      </w:r>
    </w:p>
    <w:p w14:paraId="7129C2DC" w14:textId="77777777" w:rsidR="00C959BA" w:rsidRPr="00C959BA" w:rsidRDefault="00C959BA" w:rsidP="00C959BA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Publikasi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acara juga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dilakukan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berupa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video </w:t>
      </w:r>
      <w:r w:rsidRPr="00C959BA">
        <w:rPr>
          <w:rFonts w:ascii="Arial" w:hAnsi="Arial" w:cs="Arial"/>
          <w:i/>
          <w:iCs/>
          <w:color w:val="000000"/>
          <w:sz w:val="22"/>
          <w:szCs w:val="22"/>
        </w:rPr>
        <w:t xml:space="preserve">after </w:t>
      </w:r>
      <w:r w:rsidRPr="00C959BA">
        <w:rPr>
          <w:rFonts w:ascii="Arial" w:hAnsi="Arial" w:cs="Arial"/>
          <w:color w:val="000000"/>
          <w:sz w:val="22"/>
          <w:szCs w:val="22"/>
        </w:rPr>
        <w:t xml:space="preserve">yang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akan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tayang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pada media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sosial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PK-197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seluruh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anggota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angkatan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. Hasil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liputan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media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massa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juga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telah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tayang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Harian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Tribun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Jogja dan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Harian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Radar Jogja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berupa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artikel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i/>
          <w:iCs/>
          <w:color w:val="000000"/>
          <w:sz w:val="22"/>
          <w:szCs w:val="22"/>
        </w:rPr>
        <w:t>hardnews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serta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di RBTV Yogyakarta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berupa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video </w:t>
      </w:r>
      <w:proofErr w:type="spellStart"/>
      <w:r w:rsidRPr="00C959BA">
        <w:rPr>
          <w:rFonts w:ascii="Arial" w:hAnsi="Arial" w:cs="Arial"/>
          <w:color w:val="000000"/>
          <w:sz w:val="22"/>
          <w:szCs w:val="22"/>
        </w:rPr>
        <w:t>liputan</w:t>
      </w:r>
      <w:proofErr w:type="spellEnd"/>
      <w:r w:rsidRPr="00C959B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959BA">
        <w:rPr>
          <w:rFonts w:ascii="Arial" w:hAnsi="Arial" w:cs="Arial"/>
          <w:i/>
          <w:iCs/>
          <w:color w:val="000000"/>
          <w:sz w:val="22"/>
          <w:szCs w:val="22"/>
        </w:rPr>
        <w:t>hardnews</w:t>
      </w:r>
      <w:proofErr w:type="spellEnd"/>
      <w:r w:rsidRPr="00C959BA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50273206" w14:textId="77777777" w:rsidR="00762E45" w:rsidRPr="00AB1279" w:rsidRDefault="00762E45" w:rsidP="00762E45"/>
    <w:p w14:paraId="0AB6E228" w14:textId="77777777" w:rsidR="00762E45" w:rsidRDefault="00762E45" w:rsidP="00762E45"/>
    <w:p w14:paraId="4AF410A5" w14:textId="77777777" w:rsidR="00762E45" w:rsidRPr="00A10066" w:rsidRDefault="00762E45" w:rsidP="00937DC2">
      <w:pPr>
        <w:spacing w:after="60" w:line="276" w:lineRule="auto"/>
        <w:jc w:val="both"/>
        <w:rPr>
          <w:rFonts w:asciiTheme="minorBidi" w:hAnsiTheme="minorBidi"/>
        </w:rPr>
      </w:pPr>
    </w:p>
    <w:sectPr w:rsidR="00762E45" w:rsidRPr="00A10066" w:rsidSect="00937DC2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14D4" w14:textId="77777777" w:rsidR="00F84E47" w:rsidRDefault="00F84E47" w:rsidP="00937DC2">
      <w:pPr>
        <w:spacing w:after="0" w:line="240" w:lineRule="auto"/>
      </w:pPr>
      <w:r>
        <w:separator/>
      </w:r>
    </w:p>
  </w:endnote>
  <w:endnote w:type="continuationSeparator" w:id="0">
    <w:p w14:paraId="6341090E" w14:textId="77777777" w:rsidR="00F84E47" w:rsidRDefault="00F84E47" w:rsidP="0093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AE38" w14:textId="77777777" w:rsidR="00F84E47" w:rsidRDefault="00F84E47" w:rsidP="00937DC2">
      <w:pPr>
        <w:spacing w:after="0" w:line="240" w:lineRule="auto"/>
      </w:pPr>
      <w:r>
        <w:separator/>
      </w:r>
    </w:p>
  </w:footnote>
  <w:footnote w:type="continuationSeparator" w:id="0">
    <w:p w14:paraId="158F1783" w14:textId="77777777" w:rsidR="00F84E47" w:rsidRDefault="00F84E47" w:rsidP="00937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E013" w14:textId="1F5C5837" w:rsidR="00937DC2" w:rsidRDefault="00937DC2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F15DA91" wp14:editId="18D9E5D5">
          <wp:simplePos x="0" y="0"/>
          <wp:positionH relativeFrom="column">
            <wp:posOffset>5127625</wp:posOffset>
          </wp:positionH>
          <wp:positionV relativeFrom="paragraph">
            <wp:posOffset>-189442</wp:posOffset>
          </wp:positionV>
          <wp:extent cx="993731" cy="4267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31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DB53D69" wp14:editId="627EFE25">
          <wp:simplePos x="0" y="0"/>
          <wp:positionH relativeFrom="column">
            <wp:posOffset>3803650</wp:posOffset>
          </wp:positionH>
          <wp:positionV relativeFrom="paragraph">
            <wp:posOffset>-277133</wp:posOffset>
          </wp:positionV>
          <wp:extent cx="1277946" cy="5930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946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76A64"/>
    <w:multiLevelType w:val="hybridMultilevel"/>
    <w:tmpl w:val="A35EC7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81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C2"/>
    <w:rsid w:val="000441B2"/>
    <w:rsid w:val="00172EB6"/>
    <w:rsid w:val="001A439B"/>
    <w:rsid w:val="00262512"/>
    <w:rsid w:val="003729B2"/>
    <w:rsid w:val="004061E3"/>
    <w:rsid w:val="00480EC0"/>
    <w:rsid w:val="00484C43"/>
    <w:rsid w:val="00496CBA"/>
    <w:rsid w:val="004C0AAE"/>
    <w:rsid w:val="004C4931"/>
    <w:rsid w:val="004E6F09"/>
    <w:rsid w:val="005F727B"/>
    <w:rsid w:val="00614148"/>
    <w:rsid w:val="006560BF"/>
    <w:rsid w:val="006B7E8E"/>
    <w:rsid w:val="006D7168"/>
    <w:rsid w:val="00725934"/>
    <w:rsid w:val="00762E45"/>
    <w:rsid w:val="00797613"/>
    <w:rsid w:val="00883D73"/>
    <w:rsid w:val="008C0A9B"/>
    <w:rsid w:val="008C2965"/>
    <w:rsid w:val="008D7C4B"/>
    <w:rsid w:val="00937DC2"/>
    <w:rsid w:val="009B566D"/>
    <w:rsid w:val="009C6905"/>
    <w:rsid w:val="009E54FA"/>
    <w:rsid w:val="00A10066"/>
    <w:rsid w:val="00A44ABD"/>
    <w:rsid w:val="00A459C9"/>
    <w:rsid w:val="00A611D4"/>
    <w:rsid w:val="00AB1C9A"/>
    <w:rsid w:val="00AC3ED2"/>
    <w:rsid w:val="00AC751C"/>
    <w:rsid w:val="00AD2231"/>
    <w:rsid w:val="00AF55A9"/>
    <w:rsid w:val="00B0561E"/>
    <w:rsid w:val="00BB09BA"/>
    <w:rsid w:val="00BB29CE"/>
    <w:rsid w:val="00C005D9"/>
    <w:rsid w:val="00C22EB8"/>
    <w:rsid w:val="00C503FA"/>
    <w:rsid w:val="00C72E70"/>
    <w:rsid w:val="00C926E7"/>
    <w:rsid w:val="00C959BA"/>
    <w:rsid w:val="00CE2107"/>
    <w:rsid w:val="00CE73D6"/>
    <w:rsid w:val="00D37FD7"/>
    <w:rsid w:val="00D64FF6"/>
    <w:rsid w:val="00DC237A"/>
    <w:rsid w:val="00DE4A59"/>
    <w:rsid w:val="00E22532"/>
    <w:rsid w:val="00E906EE"/>
    <w:rsid w:val="00E974D8"/>
    <w:rsid w:val="00EA551D"/>
    <w:rsid w:val="00EF6DAB"/>
    <w:rsid w:val="00F129E7"/>
    <w:rsid w:val="00F244FF"/>
    <w:rsid w:val="00F358AA"/>
    <w:rsid w:val="00F75CC8"/>
    <w:rsid w:val="00F84E47"/>
    <w:rsid w:val="00FB2405"/>
    <w:rsid w:val="00FE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C33EF"/>
  <w15:chartTrackingRefBased/>
  <w15:docId w15:val="{87A87D04-67A6-4173-B13A-852DCC81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DC2"/>
  </w:style>
  <w:style w:type="paragraph" w:styleId="Footer">
    <w:name w:val="footer"/>
    <w:basedOn w:val="Normal"/>
    <w:link w:val="FooterChar"/>
    <w:uiPriority w:val="99"/>
    <w:unhideWhenUsed/>
    <w:rsid w:val="00937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DC2"/>
  </w:style>
  <w:style w:type="paragraph" w:styleId="ListParagraph">
    <w:name w:val="List Paragraph"/>
    <w:basedOn w:val="Normal"/>
    <w:uiPriority w:val="34"/>
    <w:qFormat/>
    <w:rsid w:val="00AC3E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5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apple-tab-span">
    <w:name w:val="apple-tab-span"/>
    <w:basedOn w:val="DefaultParagraphFont"/>
    <w:rsid w:val="00C95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Sayyida Ikrima</dc:creator>
  <cp:keywords/>
  <dc:description/>
  <cp:lastModifiedBy>Tony Firman</cp:lastModifiedBy>
  <cp:revision>8</cp:revision>
  <dcterms:created xsi:type="dcterms:W3CDTF">2023-02-15T05:13:00Z</dcterms:created>
  <dcterms:modified xsi:type="dcterms:W3CDTF">2023-02-17T07:10:00Z</dcterms:modified>
</cp:coreProperties>
</file>